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0001807759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9"/>
        <w:gridCol w:w="3326"/>
      </w:tblGrid>
      <w:tr>
        <w:trPr/>
        <w:tc>
          <w:tcPr>
            <w:tcW w:w="6879" w:type="dxa"/>
            <w:tcBorders/>
            <w:vAlign w:val="center"/>
          </w:tcPr>
          <w:p>
            <w:pPr>
              <w:pStyle w:val="TableContents"/>
              <w:bidi w:val="0"/>
              <w:spacing w:before="0" w:after="283"/>
              <w:jc w:val="left"/>
              <w:rPr/>
            </w:pPr>
            <w:r>
              <w:rPr/>
              <w:t>Name of Issuer</w:t>
            </w:r>
          </w:p>
        </w:tc>
        <w:tc>
          <w:tcPr>
            <w:tcW w:w="3326" w:type="dxa"/>
            <w:tcBorders/>
            <w:vAlign w:val="center"/>
          </w:tcPr>
          <w:p>
            <w:pPr>
              <w:pStyle w:val="TableContents"/>
              <w:bidi w:val="0"/>
              <w:spacing w:before="0" w:after="0"/>
              <w:jc w:val="left"/>
              <w:rPr/>
            </w:pPr>
            <w:r>
              <w:rPr/>
              <w:t>Bandwidth, Inc.</w:t>
            </w:r>
          </w:p>
        </w:tc>
      </w:tr>
      <w:tr>
        <w:trPr/>
        <w:tc>
          <w:tcPr>
            <w:tcW w:w="6879" w:type="dxa"/>
            <w:tcBorders/>
            <w:vAlign w:val="center"/>
          </w:tcPr>
          <w:p>
            <w:pPr>
              <w:pStyle w:val="TableContents"/>
              <w:bidi w:val="0"/>
              <w:spacing w:before="0" w:after="283"/>
              <w:jc w:val="left"/>
              <w:rPr/>
            </w:pPr>
            <w:r>
              <w:rPr/>
              <w:t>SEC File Number</w:t>
            </w:r>
          </w:p>
        </w:tc>
        <w:tc>
          <w:tcPr>
            <w:tcW w:w="3326" w:type="dxa"/>
            <w:tcBorders/>
            <w:vAlign w:val="center"/>
          </w:tcPr>
          <w:p>
            <w:pPr>
              <w:pStyle w:val="TableContents"/>
              <w:bidi w:val="0"/>
              <w:spacing w:before="0" w:after="0"/>
              <w:jc w:val="left"/>
              <w:rPr/>
            </w:pPr>
            <w:r>
              <w:rPr/>
              <w:t>001-38285</w:t>
            </w:r>
          </w:p>
        </w:tc>
      </w:tr>
      <w:tr>
        <w:trPr/>
        <w:tc>
          <w:tcPr>
            <w:tcW w:w="6879" w:type="dxa"/>
            <w:tcBorders/>
            <w:vAlign w:val="center"/>
          </w:tcPr>
          <w:p>
            <w:pPr>
              <w:pStyle w:val="TableContents"/>
              <w:bidi w:val="0"/>
              <w:spacing w:before="0" w:after="283"/>
              <w:jc w:val="left"/>
              <w:rPr/>
            </w:pPr>
            <w:r>
              <w:rPr/>
              <w:t>Address of Issuer</w:t>
            </w:r>
          </w:p>
        </w:tc>
        <w:tc>
          <w:tcPr>
            <w:tcW w:w="3326" w:type="dxa"/>
            <w:tcBorders/>
            <w:vAlign w:val="center"/>
          </w:tcPr>
          <w:p>
            <w:pPr>
              <w:pStyle w:val="TableContents"/>
              <w:bidi w:val="0"/>
              <w:spacing w:before="0" w:after="0"/>
              <w:jc w:val="left"/>
              <w:rPr/>
            </w:pPr>
            <w:r>
              <w:rPr/>
              <w:t>2230 Bandmate Way</w:t>
              <w:br/>
              <w:t>Raleigh</w:t>
              <w:br/>
              <w:t xml:space="preserve">NORTH CAROLINA </w:t>
              <w:br/>
              <w:t>27607</w:t>
            </w:r>
          </w:p>
        </w:tc>
      </w:tr>
      <w:tr>
        <w:trPr/>
        <w:tc>
          <w:tcPr>
            <w:tcW w:w="6879" w:type="dxa"/>
            <w:tcBorders/>
            <w:vAlign w:val="center"/>
          </w:tcPr>
          <w:p>
            <w:pPr>
              <w:pStyle w:val="TableContents"/>
              <w:bidi w:val="0"/>
              <w:spacing w:before="0" w:after="283"/>
              <w:jc w:val="left"/>
              <w:rPr/>
            </w:pPr>
            <w:r>
              <w:rPr/>
              <w:t>Phone</w:t>
            </w:r>
          </w:p>
        </w:tc>
        <w:tc>
          <w:tcPr>
            <w:tcW w:w="3326" w:type="dxa"/>
            <w:tcBorders/>
            <w:vAlign w:val="center"/>
          </w:tcPr>
          <w:p>
            <w:pPr>
              <w:pStyle w:val="TableContents"/>
              <w:bidi w:val="0"/>
              <w:spacing w:before="0" w:after="0"/>
              <w:jc w:val="left"/>
              <w:rPr/>
            </w:pPr>
            <w:r>
              <w:rPr/>
              <w:t>800-808-5150</w:t>
            </w:r>
          </w:p>
        </w:tc>
      </w:tr>
      <w:tr>
        <w:trPr/>
        <w:tc>
          <w:tcPr>
            <w:tcW w:w="6879" w:type="dxa"/>
            <w:tcBorders/>
            <w:vAlign w:val="center"/>
          </w:tcPr>
          <w:p>
            <w:pPr>
              <w:pStyle w:val="TableContents"/>
              <w:bidi w:val="0"/>
              <w:spacing w:before="0" w:after="283"/>
              <w:jc w:val="left"/>
              <w:rPr/>
            </w:pPr>
            <w:r>
              <w:rPr/>
              <w:t>Name of Person for Whose Account the Securities are To Be Sold</w:t>
            </w:r>
          </w:p>
        </w:tc>
        <w:tc>
          <w:tcPr>
            <w:tcW w:w="3326" w:type="dxa"/>
            <w:tcBorders/>
            <w:vAlign w:val="center"/>
          </w:tcPr>
          <w:p>
            <w:pPr>
              <w:pStyle w:val="TableContents"/>
              <w:bidi w:val="0"/>
              <w:spacing w:before="0" w:after="0"/>
              <w:jc w:val="left"/>
              <w:rPr/>
            </w:pPr>
            <w:r>
              <w:rPr/>
              <w:t>Kade Ross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9" w:type="dxa"/>
            <w:tcBorders/>
            <w:vAlign w:val="center"/>
          </w:tcPr>
          <w:p>
            <w:pPr>
              <w:pStyle w:val="TableContents"/>
              <w:bidi w:val="0"/>
              <w:spacing w:before="0" w:after="283"/>
              <w:jc w:val="left"/>
              <w:rPr/>
            </w:pPr>
            <w:r>
              <w:rPr/>
              <w:t>Relationship to Issuer</w:t>
            </w:r>
          </w:p>
        </w:tc>
        <w:tc>
          <w:tcPr>
            <w:tcW w:w="33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19000</w:t>
            </w:r>
          </w:p>
        </w:tc>
        <w:tc>
          <w:tcPr>
            <w:tcW w:w="1385" w:type="dxa"/>
            <w:tcBorders/>
            <w:vAlign w:val="center"/>
          </w:tcPr>
          <w:p>
            <w:pPr>
              <w:pStyle w:val="TableContents"/>
              <w:bidi w:val="0"/>
              <w:spacing w:before="0" w:after="283"/>
              <w:jc w:val="left"/>
              <w:rPr/>
            </w:pPr>
            <w:r>
              <w:rPr/>
              <w:t>281580</w:t>
            </w:r>
          </w:p>
        </w:tc>
        <w:tc>
          <w:tcPr>
            <w:tcW w:w="1559" w:type="dxa"/>
            <w:tcBorders/>
            <w:vAlign w:val="center"/>
          </w:tcPr>
          <w:p>
            <w:pPr>
              <w:pStyle w:val="TableContents"/>
              <w:bidi w:val="0"/>
              <w:spacing w:before="0" w:after="283"/>
              <w:jc w:val="left"/>
              <w:rPr/>
            </w:pPr>
            <w:r>
              <w:rPr/>
              <w:t>29428894</w:t>
            </w:r>
          </w:p>
        </w:tc>
        <w:tc>
          <w:tcPr>
            <w:tcW w:w="1571" w:type="dxa"/>
            <w:tcBorders/>
            <w:vAlign w:val="center"/>
          </w:tcPr>
          <w:p>
            <w:pPr>
              <w:pStyle w:val="TableContents"/>
              <w:bidi w:val="0"/>
              <w:spacing w:before="0" w:after="283"/>
              <w:jc w:val="left"/>
              <w:rPr/>
            </w:pPr>
            <w:r>
              <w:rPr/>
              <w:t>03/02/2026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Class A Common Stock</w:t>
            </w:r>
          </w:p>
        </w:tc>
        <w:tc>
          <w:tcPr>
            <w:tcW w:w="1135" w:type="dxa"/>
            <w:tcBorders/>
            <w:vAlign w:val="center"/>
          </w:tcPr>
          <w:p>
            <w:pPr>
              <w:pStyle w:val="TableContents"/>
              <w:bidi w:val="0"/>
              <w:spacing w:before="0" w:after="283"/>
              <w:jc w:val="left"/>
              <w:rPr/>
            </w:pPr>
            <w:r>
              <w:rPr/>
              <w:t>02/21/2019</w:t>
            </w:r>
          </w:p>
        </w:tc>
        <w:tc>
          <w:tcPr>
            <w:tcW w:w="1503" w:type="dxa"/>
            <w:tcBorders/>
            <w:vAlign w:val="center"/>
          </w:tcPr>
          <w:p>
            <w:pPr>
              <w:pStyle w:val="TableContents"/>
              <w:bidi w:val="0"/>
              <w:spacing w:before="0" w:after="283"/>
              <w:jc w:val="left"/>
              <w:rPr/>
            </w:pPr>
            <w:r>
              <w:rPr/>
              <w:t>RSU Vesting</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19000</w:t>
            </w:r>
          </w:p>
        </w:tc>
        <w:tc>
          <w:tcPr>
            <w:tcW w:w="1077" w:type="dxa"/>
            <w:tcBorders/>
            <w:vAlign w:val="center"/>
          </w:tcPr>
          <w:p>
            <w:pPr>
              <w:pStyle w:val="TableContents"/>
              <w:bidi w:val="0"/>
              <w:spacing w:before="0" w:after="283"/>
              <w:jc w:val="left"/>
              <w:rPr/>
            </w:pPr>
            <w:r>
              <w:rPr/>
              <w:t>11/28/2024</w:t>
            </w:r>
          </w:p>
        </w:tc>
        <w:tc>
          <w:tcPr>
            <w:tcW w:w="1247" w:type="dxa"/>
            <w:tcBorders/>
            <w:vAlign w:val="center"/>
          </w:tcPr>
          <w:p>
            <w:pPr>
              <w:pStyle w:val="TableContents"/>
              <w:bidi w:val="0"/>
              <w:spacing w:before="0" w:after="283"/>
              <w:jc w:val="left"/>
              <w:rPr/>
            </w:pPr>
            <w:r>
              <w:rPr/>
              <w:t>For 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26"/>
        <w:gridCol w:w="5579"/>
      </w:tblGrid>
      <w:tr>
        <w:trPr/>
        <w:tc>
          <w:tcPr>
            <w:tcW w:w="4626" w:type="dxa"/>
            <w:tcBorders/>
            <w:vAlign w:val="center"/>
          </w:tcPr>
          <w:p>
            <w:pPr>
              <w:pStyle w:val="TableContents"/>
              <w:bidi w:val="0"/>
              <w:spacing w:before="0" w:after="283"/>
              <w:jc w:val="left"/>
              <w:rPr/>
            </w:pPr>
            <w:r>
              <w:rPr/>
              <w:t>Remarks</w:t>
            </w:r>
          </w:p>
        </w:tc>
        <w:tc>
          <w:tcPr>
            <w:tcW w:w="5579" w:type="dxa"/>
            <w:tcBorders/>
            <w:vAlign w:val="center"/>
          </w:tcPr>
          <w:p>
            <w:pPr>
              <w:pStyle w:val="TableContents"/>
              <w:bidi w:val="0"/>
              <w:spacing w:before="0" w:after="0"/>
              <w:jc w:val="left"/>
              <w:rPr/>
            </w:pPr>
            <w:r>
              <w:rPr/>
              <w:t>The shares covered by this filing are RSUs that vested between 02/21/19 and 11/28/24.</w:t>
            </w:r>
          </w:p>
        </w:tc>
      </w:tr>
      <w:tr>
        <w:trPr/>
        <w:tc>
          <w:tcPr>
            <w:tcW w:w="4626" w:type="dxa"/>
            <w:tcBorders/>
            <w:vAlign w:val="center"/>
          </w:tcPr>
          <w:p>
            <w:pPr>
              <w:pStyle w:val="TableContents"/>
              <w:bidi w:val="0"/>
              <w:spacing w:before="0" w:after="283"/>
              <w:jc w:val="left"/>
              <w:rPr/>
            </w:pPr>
            <w:r>
              <w:rPr/>
              <w:t>Date of Notice</w:t>
            </w:r>
          </w:p>
        </w:tc>
        <w:tc>
          <w:tcPr>
            <w:tcW w:w="5579" w:type="dxa"/>
            <w:tcBorders/>
            <w:vAlign w:val="center"/>
          </w:tcPr>
          <w:p>
            <w:pPr>
              <w:pStyle w:val="TableContents"/>
              <w:bidi w:val="0"/>
              <w:spacing w:before="0" w:after="0"/>
              <w:jc w:val="left"/>
              <w:rPr/>
            </w:pPr>
            <w:r>
              <w:rPr/>
              <w:t>03/02/2026</w:t>
            </w:r>
          </w:p>
        </w:tc>
      </w:tr>
      <w:tr>
        <w:trPr/>
        <w:tc>
          <w:tcPr>
            <w:tcW w:w="4626" w:type="dxa"/>
            <w:tcBorders/>
            <w:vAlign w:val="center"/>
          </w:tcPr>
          <w:p>
            <w:pPr>
              <w:pStyle w:val="TableContents"/>
              <w:bidi w:val="0"/>
              <w:spacing w:before="0" w:after="283"/>
              <w:jc w:val="left"/>
              <w:rPr/>
            </w:pPr>
            <w:r>
              <w:rPr/>
              <w:t>Date of Plan Adoption or Giving of Instruction, If Relying on Rule 10b5-1</w:t>
            </w:r>
          </w:p>
        </w:tc>
        <w:tc>
          <w:tcPr>
            <w:tcW w:w="5579" w:type="dxa"/>
            <w:tcBorders/>
            <w:vAlign w:val="center"/>
          </w:tcPr>
          <w:p>
            <w:pPr>
              <w:pStyle w:val="TableContents"/>
              <w:bidi w:val="0"/>
              <w:spacing w:before="0" w:after="0"/>
              <w:jc w:val="left"/>
              <w:rPr/>
            </w:pPr>
            <w:r>
              <w:rPr/>
              <w:t>11/24/2025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26" w:type="dxa"/>
            <w:tcBorders/>
            <w:vAlign w:val="center"/>
          </w:tcPr>
          <w:p>
            <w:pPr>
              <w:pStyle w:val="TableContents"/>
              <w:bidi w:val="0"/>
              <w:spacing w:before="0" w:after="283"/>
              <w:jc w:val="left"/>
              <w:rPr/>
            </w:pPr>
            <w:r>
              <w:rPr/>
              <w:t>Signature</w:t>
            </w:r>
          </w:p>
        </w:tc>
        <w:tc>
          <w:tcPr>
            <w:tcW w:w="5579" w:type="dxa"/>
            <w:tcBorders/>
            <w:vAlign w:val="center"/>
          </w:tcPr>
          <w:p>
            <w:pPr>
              <w:pStyle w:val="TableContents"/>
              <w:bidi w:val="0"/>
              <w:spacing w:before="0" w:after="0"/>
              <w:jc w:val="left"/>
              <w:rPr/>
            </w:pPr>
            <w:r>
              <w:rPr/>
              <w:t>/s/ J.P. Morgan Securities LLC as agent and attorney-in-fact for Kade Ross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3082</Characters>
  <CharactersWithSpaces>3640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