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0002029692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Agarwal Devesh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231750.00</w:t>
            </w:r>
          </w:p>
        </w:tc>
        <w:tc>
          <w:tcPr>
            <w:tcW w:w="1556" w:type="dxa"/>
            <w:tcBorders/>
            <w:vAlign w:val="center"/>
          </w:tcPr>
          <w:p>
            <w:pPr>
              <w:pStyle w:val="TableContents"/>
              <w:bidi w:val="0"/>
              <w:spacing w:before="0" w:after="283"/>
              <w:jc w:val="left"/>
              <w:rPr/>
            </w:pPr>
            <w:r>
              <w:rPr/>
              <w:t>30222760</w:t>
            </w:r>
          </w:p>
        </w:tc>
        <w:tc>
          <w:tcPr>
            <w:tcW w:w="1569" w:type="dxa"/>
            <w:tcBorders/>
            <w:vAlign w:val="center"/>
          </w:tcPr>
          <w:p>
            <w:pPr>
              <w:pStyle w:val="TableContents"/>
              <w:bidi w:val="0"/>
              <w:spacing w:before="0" w:after="283"/>
              <w:jc w:val="left"/>
              <w:rPr/>
            </w:pPr>
            <w:r>
              <w:rPr/>
              <w:t>08/31/2026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4066</w:t>
            </w:r>
          </w:p>
        </w:tc>
        <w:tc>
          <w:tcPr>
            <w:tcW w:w="1759" w:type="dxa"/>
            <w:tcBorders/>
            <w:vAlign w:val="center"/>
          </w:tcPr>
          <w:p>
            <w:pPr>
              <w:pStyle w:val="TableContents"/>
              <w:bidi w:val="0"/>
              <w:spacing w:before="0" w:after="283"/>
              <w:jc w:val="left"/>
              <w:rPr/>
            </w:pPr>
            <w:r>
              <w:rPr/>
              <w:t>239265.24</w:t>
            </w:r>
          </w:p>
        </w:tc>
      </w:tr>
      <w:tr>
        <w:trPr/>
        <w:tc>
          <w:tcPr>
            <w:tcW w:w="3003" w:type="dxa"/>
            <w:tcBorders/>
            <w:vAlign w:val="center"/>
          </w:tcPr>
          <w:p>
            <w:pPr>
              <w:pStyle w:val="TableContents"/>
              <w:bidi w:val="0"/>
              <w:spacing w:before="0" w:after="283"/>
              <w:jc w:val="left"/>
              <w:rPr/>
            </w:pPr>
            <w:r>
              <w:rPr/>
              <w:t>Devesh Agarwal</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08/10/2026</w:t>
            </w:r>
          </w:p>
        </w:tc>
        <w:tc>
          <w:tcPr>
            <w:tcW w:w="1561" w:type="dxa"/>
            <w:tcBorders/>
            <w:vAlign w:val="center"/>
          </w:tcPr>
          <w:p>
            <w:pPr>
              <w:pStyle w:val="TableContents"/>
              <w:bidi w:val="0"/>
              <w:spacing w:before="0" w:after="283"/>
              <w:jc w:val="left"/>
              <w:rPr/>
            </w:pPr>
            <w:r>
              <w:rPr/>
              <w:t>3173</w:t>
            </w:r>
          </w:p>
        </w:tc>
        <w:tc>
          <w:tcPr>
            <w:tcW w:w="1759" w:type="dxa"/>
            <w:tcBorders/>
            <w:vAlign w:val="center"/>
          </w:tcPr>
          <w:p>
            <w:pPr>
              <w:pStyle w:val="TableContents"/>
              <w:bidi w:val="0"/>
              <w:spacing w:before="0" w:after="283"/>
              <w:jc w:val="left"/>
              <w:rPr/>
            </w:pPr>
            <w:r>
              <w:rPr/>
              <w:t>160086.73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32"/>
        <w:gridCol w:w="7673"/>
      </w:tblGrid>
      <w:tr>
        <w:trPr/>
        <w:tc>
          <w:tcPr>
            <w:tcW w:w="2532" w:type="dxa"/>
            <w:tcBorders/>
            <w:vAlign w:val="center"/>
          </w:tcPr>
          <w:p>
            <w:pPr>
              <w:pStyle w:val="TableContents"/>
              <w:bidi w:val="0"/>
              <w:spacing w:before="0" w:after="283"/>
              <w:jc w:val="left"/>
              <w:rPr/>
            </w:pPr>
            <w:r>
              <w:rPr/>
              <w:t>Remarks</w:t>
            </w:r>
          </w:p>
        </w:tc>
        <w:tc>
          <w:tcPr>
            <w:tcW w:w="7673" w:type="dxa"/>
            <w:tcBorders/>
            <w:vAlign w:val="center"/>
          </w:tcPr>
          <w:p>
            <w:pPr>
              <w:pStyle w:val="TableContents"/>
              <w:bidi w:val="0"/>
              <w:spacing w:before="0" w:after="0"/>
              <w:jc w:val="left"/>
              <w:rPr/>
            </w:pPr>
            <w:r>
              <w:rPr/>
              <w:t>The shares covered by this filing are RSUs that vest 08/28/2026.</w:t>
            </w:r>
          </w:p>
        </w:tc>
      </w:tr>
      <w:tr>
        <w:trPr/>
        <w:tc>
          <w:tcPr>
            <w:tcW w:w="2532" w:type="dxa"/>
            <w:tcBorders/>
            <w:vAlign w:val="center"/>
          </w:tcPr>
          <w:p>
            <w:pPr>
              <w:pStyle w:val="TableContents"/>
              <w:bidi w:val="0"/>
              <w:spacing w:before="0" w:after="283"/>
              <w:jc w:val="left"/>
              <w:rPr/>
            </w:pPr>
            <w:r>
              <w:rPr/>
              <w:t>Date of Notice</w:t>
            </w:r>
          </w:p>
        </w:tc>
        <w:tc>
          <w:tcPr>
            <w:tcW w:w="7673"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32" w:type="dxa"/>
            <w:tcBorders/>
            <w:vAlign w:val="center"/>
          </w:tcPr>
          <w:p>
            <w:pPr>
              <w:pStyle w:val="TableContents"/>
              <w:bidi w:val="0"/>
              <w:spacing w:before="0" w:after="283"/>
              <w:jc w:val="left"/>
              <w:rPr/>
            </w:pPr>
            <w:r>
              <w:rPr/>
              <w:t>Signature</w:t>
            </w:r>
          </w:p>
        </w:tc>
        <w:tc>
          <w:tcPr>
            <w:tcW w:w="7673" w:type="dxa"/>
            <w:tcBorders/>
            <w:vAlign w:val="center"/>
          </w:tcPr>
          <w:p>
            <w:pPr>
              <w:pStyle w:val="TableContents"/>
              <w:bidi w:val="0"/>
              <w:spacing w:before="0" w:after="0"/>
              <w:jc w:val="left"/>
              <w:rPr/>
            </w:pPr>
            <w:r>
              <w:rPr/>
              <w:t>/s/ Lorna A. Knick, Attorney-in-Fact for Devesh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3252</Characters>
  <CharactersWithSpaces>3832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