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0001405026</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0001405026-26-000012</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9"/>
        <w:gridCol w:w="3606"/>
      </w:tblGrid>
      <w:tr>
        <w:trPr/>
        <w:tc>
          <w:tcPr>
            <w:tcW w:w="6599" w:type="dxa"/>
            <w:tcBorders/>
            <w:vAlign w:val="center"/>
          </w:tcPr>
          <w:p>
            <w:pPr>
              <w:pStyle w:val="TableContents"/>
              <w:bidi w:val="0"/>
              <w:spacing w:before="0" w:after="283"/>
              <w:jc w:val="left"/>
              <w:rPr/>
            </w:pPr>
            <w:r>
              <w:rPr/>
              <w:t>Name of Issuer</w:t>
            </w:r>
          </w:p>
        </w:tc>
        <w:tc>
          <w:tcPr>
            <w:tcW w:w="3606" w:type="dxa"/>
            <w:tcBorders/>
            <w:vAlign w:val="center"/>
          </w:tcPr>
          <w:p>
            <w:pPr>
              <w:pStyle w:val="TableContents"/>
              <w:bidi w:val="0"/>
              <w:spacing w:before="0" w:after="0"/>
              <w:jc w:val="left"/>
              <w:rPr/>
            </w:pPr>
            <w:r>
              <w:rPr/>
              <w:t>Bandwidth Inc.</w:t>
            </w:r>
          </w:p>
        </w:tc>
      </w:tr>
      <w:tr>
        <w:trPr/>
        <w:tc>
          <w:tcPr>
            <w:tcW w:w="6599" w:type="dxa"/>
            <w:tcBorders/>
            <w:vAlign w:val="center"/>
          </w:tcPr>
          <w:p>
            <w:pPr>
              <w:pStyle w:val="TableContents"/>
              <w:bidi w:val="0"/>
              <w:spacing w:before="0" w:after="283"/>
              <w:jc w:val="left"/>
              <w:rPr/>
            </w:pPr>
            <w:r>
              <w:rPr/>
              <w:t>SEC File Number</w:t>
            </w:r>
          </w:p>
        </w:tc>
        <w:tc>
          <w:tcPr>
            <w:tcW w:w="3606" w:type="dxa"/>
            <w:tcBorders/>
            <w:vAlign w:val="center"/>
          </w:tcPr>
          <w:p>
            <w:pPr>
              <w:pStyle w:val="TableContents"/>
              <w:bidi w:val="0"/>
              <w:spacing w:before="0" w:after="0"/>
              <w:jc w:val="left"/>
              <w:rPr/>
            </w:pPr>
            <w:r>
              <w:rPr/>
              <w:t>001-38285</w:t>
            </w:r>
          </w:p>
        </w:tc>
      </w:tr>
      <w:tr>
        <w:trPr/>
        <w:tc>
          <w:tcPr>
            <w:tcW w:w="6599" w:type="dxa"/>
            <w:tcBorders/>
            <w:vAlign w:val="center"/>
          </w:tcPr>
          <w:p>
            <w:pPr>
              <w:pStyle w:val="TableContents"/>
              <w:bidi w:val="0"/>
              <w:spacing w:before="0" w:after="283"/>
              <w:jc w:val="left"/>
              <w:rPr/>
            </w:pPr>
            <w:r>
              <w:rPr/>
              <w:t>Address of Issuer</w:t>
            </w:r>
          </w:p>
        </w:tc>
        <w:tc>
          <w:tcPr>
            <w:tcW w:w="3606" w:type="dxa"/>
            <w:tcBorders/>
            <w:vAlign w:val="center"/>
          </w:tcPr>
          <w:p>
            <w:pPr>
              <w:pStyle w:val="TableContents"/>
              <w:bidi w:val="0"/>
              <w:spacing w:before="0" w:after="0"/>
              <w:jc w:val="left"/>
              <w:rPr/>
            </w:pPr>
            <w:r>
              <w:rPr/>
              <w:t>2230 BANDMATE WAY</w:t>
              <w:br/>
              <w:t>RALEIGH</w:t>
              <w:br/>
              <w:t xml:space="preserve">NORTH CAROLINA </w:t>
              <w:br/>
              <w:t>27607</w:t>
            </w:r>
          </w:p>
        </w:tc>
      </w:tr>
      <w:tr>
        <w:trPr/>
        <w:tc>
          <w:tcPr>
            <w:tcW w:w="6599" w:type="dxa"/>
            <w:tcBorders/>
            <w:vAlign w:val="center"/>
          </w:tcPr>
          <w:p>
            <w:pPr>
              <w:pStyle w:val="TableContents"/>
              <w:bidi w:val="0"/>
              <w:spacing w:before="0" w:after="283"/>
              <w:jc w:val="left"/>
              <w:rPr/>
            </w:pPr>
            <w:r>
              <w:rPr/>
              <w:t>Phone</w:t>
            </w:r>
          </w:p>
        </w:tc>
        <w:tc>
          <w:tcPr>
            <w:tcW w:w="3606" w:type="dxa"/>
            <w:tcBorders/>
            <w:vAlign w:val="center"/>
          </w:tcPr>
          <w:p>
            <w:pPr>
              <w:pStyle w:val="TableContents"/>
              <w:bidi w:val="0"/>
              <w:spacing w:before="0" w:after="0"/>
              <w:jc w:val="left"/>
              <w:rPr/>
            </w:pPr>
            <w:r>
              <w:rPr/>
              <w:t>800-808-5150</w:t>
            </w:r>
          </w:p>
        </w:tc>
      </w:tr>
      <w:tr>
        <w:trPr/>
        <w:tc>
          <w:tcPr>
            <w:tcW w:w="6599" w:type="dxa"/>
            <w:tcBorders/>
            <w:vAlign w:val="center"/>
          </w:tcPr>
          <w:p>
            <w:pPr>
              <w:pStyle w:val="TableContents"/>
              <w:bidi w:val="0"/>
              <w:spacing w:before="0" w:after="283"/>
              <w:jc w:val="left"/>
              <w:rPr/>
            </w:pPr>
            <w:r>
              <w:rPr/>
              <w:t>Name of Person for Whose Account the Securities are To Be Sold</w:t>
            </w:r>
          </w:p>
        </w:tc>
        <w:tc>
          <w:tcPr>
            <w:tcW w:w="3606" w:type="dxa"/>
            <w:tcBorders/>
            <w:vAlign w:val="center"/>
          </w:tcPr>
          <w:p>
            <w:pPr>
              <w:pStyle w:val="TableContents"/>
              <w:bidi w:val="0"/>
              <w:spacing w:before="0" w:after="0"/>
              <w:jc w:val="left"/>
              <w:rPr/>
            </w:pPr>
            <w:r>
              <w:rPr/>
              <w:t>Raiford Daryl 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9" w:type="dxa"/>
            <w:tcBorders/>
            <w:vAlign w:val="center"/>
          </w:tcPr>
          <w:p>
            <w:pPr>
              <w:pStyle w:val="TableContents"/>
              <w:bidi w:val="0"/>
              <w:spacing w:before="0" w:after="283"/>
              <w:jc w:val="left"/>
              <w:rPr/>
            </w:pPr>
            <w:r>
              <w:rPr/>
              <w:t>Relationship to Issuer</w:t>
            </w:r>
          </w:p>
        </w:tc>
        <w:tc>
          <w:tcPr>
            <w:tcW w:w="3606" w:type="dxa"/>
            <w:tcBorders/>
            <w:vAlign w:val="center"/>
          </w:tcPr>
          <w:p>
            <w:pPr>
              <w:pStyle w:val="TableContents"/>
              <w:bidi w:val="0"/>
              <w:spacing w:before="0" w:after="0"/>
              <w:jc w:val="left"/>
              <w:rPr/>
            </w:pPr>
            <w:r>
              <w:rPr/>
              <w:t>Officer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79"/>
        <w:gridCol w:w="1762"/>
        <w:gridCol w:w="1126"/>
        <w:gridCol w:w="1417"/>
        <w:gridCol w:w="1514"/>
        <w:gridCol w:w="1544"/>
        <w:gridCol w:w="1363"/>
      </w:tblGrid>
      <w:tr>
        <w:trPr/>
        <w:tc>
          <w:tcPr>
            <w:tcW w:w="1479" w:type="dxa"/>
            <w:tcBorders/>
            <w:vAlign w:val="center"/>
          </w:tcPr>
          <w:p>
            <w:pPr>
              <w:pStyle w:val="TableHeading"/>
              <w:suppressLineNumbers/>
              <w:bidi w:val="0"/>
              <w:spacing w:before="0" w:after="283"/>
              <w:jc w:val="center"/>
              <w:rPr/>
            </w:pPr>
            <w:r>
              <w:rPr/>
              <w:t>Title of the Class of Securities To Be Sold</w:t>
            </w:r>
          </w:p>
        </w:tc>
        <w:tc>
          <w:tcPr>
            <w:tcW w:w="1762" w:type="dxa"/>
            <w:tcBorders/>
            <w:vAlign w:val="center"/>
          </w:tcPr>
          <w:p>
            <w:pPr>
              <w:pStyle w:val="TableHeading"/>
              <w:suppressLineNumbers/>
              <w:bidi w:val="0"/>
              <w:spacing w:before="0" w:after="283"/>
              <w:jc w:val="center"/>
              <w:rPr/>
            </w:pPr>
            <w:r>
              <w:rPr/>
              <w:t>Name and Address of the Broker</w:t>
            </w:r>
          </w:p>
        </w:tc>
        <w:tc>
          <w:tcPr>
            <w:tcW w:w="1126" w:type="dxa"/>
            <w:tcBorders/>
            <w:vAlign w:val="center"/>
          </w:tcPr>
          <w:p>
            <w:pPr>
              <w:pStyle w:val="TableHeading"/>
              <w:suppressLineNumbers/>
              <w:bidi w:val="0"/>
              <w:spacing w:before="0" w:after="283"/>
              <w:jc w:val="center"/>
              <w:rPr/>
            </w:pPr>
            <w:r>
              <w:rPr/>
              <w:t>Number of Shares or Other Units To Be Sold</w:t>
            </w:r>
          </w:p>
        </w:tc>
        <w:tc>
          <w:tcPr>
            <w:tcW w:w="1417" w:type="dxa"/>
            <w:tcBorders/>
            <w:vAlign w:val="center"/>
          </w:tcPr>
          <w:p>
            <w:pPr>
              <w:pStyle w:val="TableHeading"/>
              <w:suppressLineNumbers/>
              <w:bidi w:val="0"/>
              <w:spacing w:before="0" w:after="283"/>
              <w:jc w:val="center"/>
              <w:rPr/>
            </w:pPr>
            <w:r>
              <w:rPr/>
              <w:t>Aggregate Market Value</w:t>
            </w:r>
          </w:p>
        </w:tc>
        <w:tc>
          <w:tcPr>
            <w:tcW w:w="1514" w:type="dxa"/>
            <w:tcBorders/>
            <w:vAlign w:val="center"/>
          </w:tcPr>
          <w:p>
            <w:pPr>
              <w:pStyle w:val="TableHeading"/>
              <w:suppressLineNumbers/>
              <w:bidi w:val="0"/>
              <w:spacing w:before="0" w:after="283"/>
              <w:jc w:val="center"/>
              <w:rPr/>
            </w:pPr>
            <w:r>
              <w:rPr/>
              <w:t>Number of Shares or Other Units Outstanding</w:t>
            </w:r>
          </w:p>
        </w:tc>
        <w:tc>
          <w:tcPr>
            <w:tcW w:w="1544"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479" w:type="dxa"/>
            <w:tcBorders/>
            <w:vAlign w:val="center"/>
          </w:tcPr>
          <w:p>
            <w:pPr>
              <w:pStyle w:val="TableContents"/>
              <w:bidi w:val="0"/>
              <w:spacing w:before="0" w:after="283"/>
              <w:jc w:val="left"/>
              <w:rPr/>
            </w:pPr>
            <w:r>
              <w:rPr/>
              <w:t>Common</w:t>
            </w:r>
          </w:p>
        </w:tc>
        <w:tc>
          <w:tcPr>
            <w:tcW w:w="1762" w:type="dxa"/>
            <w:tcBorders/>
            <w:vAlign w:val="center"/>
          </w:tcPr>
          <w:p>
            <w:pPr>
              <w:pStyle w:val="TableContents"/>
              <w:bidi w:val="0"/>
              <w:spacing w:before="0" w:after="0"/>
              <w:jc w:val="left"/>
              <w:rPr/>
            </w:pPr>
            <w:r>
              <w:rPr/>
              <w:t>Raymond James &amp; Associates, Inc.</w:t>
              <w:br/>
              <w:t>880 Carillon Parkway</w:t>
              <w:br/>
              <w:t>St. Petersburg   FL   33716</w:t>
            </w:r>
          </w:p>
        </w:tc>
        <w:tc>
          <w:tcPr>
            <w:tcW w:w="1126" w:type="dxa"/>
            <w:tcBorders/>
            <w:vAlign w:val="center"/>
          </w:tcPr>
          <w:p>
            <w:pPr>
              <w:pStyle w:val="TableContents"/>
              <w:bidi w:val="0"/>
              <w:spacing w:before="0" w:after="283"/>
              <w:jc w:val="left"/>
              <w:rPr/>
            </w:pPr>
            <w:r>
              <w:rPr/>
              <w:t>81000</w:t>
            </w:r>
          </w:p>
        </w:tc>
        <w:tc>
          <w:tcPr>
            <w:tcW w:w="1417" w:type="dxa"/>
            <w:tcBorders/>
            <w:vAlign w:val="center"/>
          </w:tcPr>
          <w:p>
            <w:pPr>
              <w:pStyle w:val="TableContents"/>
              <w:bidi w:val="0"/>
              <w:spacing w:before="0" w:after="283"/>
              <w:jc w:val="left"/>
              <w:rPr/>
            </w:pPr>
            <w:r>
              <w:rPr/>
              <w:t>1200420.00</w:t>
            </w:r>
          </w:p>
        </w:tc>
        <w:tc>
          <w:tcPr>
            <w:tcW w:w="1514" w:type="dxa"/>
            <w:tcBorders/>
            <w:vAlign w:val="center"/>
          </w:tcPr>
          <w:p>
            <w:pPr>
              <w:pStyle w:val="TableContents"/>
              <w:bidi w:val="0"/>
              <w:spacing w:before="0" w:after="283"/>
              <w:jc w:val="left"/>
              <w:rPr/>
            </w:pPr>
            <w:r>
              <w:rPr/>
              <w:t>29428894</w:t>
            </w:r>
          </w:p>
        </w:tc>
        <w:tc>
          <w:tcPr>
            <w:tcW w:w="1544" w:type="dxa"/>
            <w:tcBorders/>
            <w:vAlign w:val="center"/>
          </w:tcPr>
          <w:p>
            <w:pPr>
              <w:pStyle w:val="TableContents"/>
              <w:bidi w:val="0"/>
              <w:spacing w:before="0" w:after="283"/>
              <w:jc w:val="left"/>
              <w:rPr/>
            </w:pPr>
            <w:r>
              <w:rPr/>
              <w:t>03/04/2026</w:t>
            </w:r>
          </w:p>
        </w:tc>
        <w:tc>
          <w:tcPr>
            <w:tcW w:w="136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07/21/2021</w:t>
            </w:r>
          </w:p>
        </w:tc>
        <w:tc>
          <w:tcPr>
            <w:tcW w:w="1505" w:type="dxa"/>
            <w:tcBorders/>
            <w:vAlign w:val="center"/>
          </w:tcPr>
          <w:p>
            <w:pPr>
              <w:pStyle w:val="TableContents"/>
              <w:bidi w:val="0"/>
              <w:spacing w:before="0" w:after="283"/>
              <w:jc w:val="left"/>
              <w:rPr/>
            </w:pPr>
            <w:r>
              <w:rPr/>
              <w:t>Restricted stock vesting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81000</w:t>
            </w:r>
          </w:p>
        </w:tc>
        <w:tc>
          <w:tcPr>
            <w:tcW w:w="1078" w:type="dxa"/>
            <w:tcBorders/>
            <w:vAlign w:val="center"/>
          </w:tcPr>
          <w:p>
            <w:pPr>
              <w:pStyle w:val="TableContents"/>
              <w:bidi w:val="0"/>
              <w:spacing w:before="0" w:after="283"/>
              <w:jc w:val="left"/>
              <w:rPr/>
            </w:pPr>
            <w:r>
              <w:rPr/>
              <w:t>03/02/2026</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8"/>
        <w:gridCol w:w="944"/>
        <w:gridCol w:w="1561"/>
        <w:gridCol w:w="1759"/>
      </w:tblGrid>
      <w:tr>
        <w:trPr/>
        <w:tc>
          <w:tcPr>
            <w:tcW w:w="3003"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Daryl Raiford</w:t>
              <w:br/>
              <w:t>c/o Bandwidth Inc.</w:t>
              <w:br/>
              <w:t>2230 Bandmate Way</w:t>
              <w:br/>
              <w:t>Raleigh   NC   27607</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12/04/2025</w:t>
            </w:r>
          </w:p>
        </w:tc>
        <w:tc>
          <w:tcPr>
            <w:tcW w:w="1561" w:type="dxa"/>
            <w:tcBorders/>
            <w:vAlign w:val="center"/>
          </w:tcPr>
          <w:p>
            <w:pPr>
              <w:pStyle w:val="TableContents"/>
              <w:bidi w:val="0"/>
              <w:spacing w:before="0" w:after="283"/>
              <w:jc w:val="left"/>
              <w:rPr/>
            </w:pPr>
            <w:r>
              <w:rPr/>
              <w:t>6719</w:t>
            </w:r>
          </w:p>
        </w:tc>
        <w:tc>
          <w:tcPr>
            <w:tcW w:w="1759" w:type="dxa"/>
            <w:tcBorders/>
            <w:vAlign w:val="center"/>
          </w:tcPr>
          <w:p>
            <w:pPr>
              <w:pStyle w:val="TableContents"/>
              <w:bidi w:val="0"/>
              <w:spacing w:before="0" w:after="283"/>
              <w:jc w:val="left"/>
              <w:rPr/>
            </w:pPr>
            <w:r>
              <w:rPr/>
              <w:t>97405.28</w:t>
            </w:r>
          </w:p>
        </w:tc>
      </w:tr>
      <w:tr>
        <w:trPr/>
        <w:tc>
          <w:tcPr>
            <w:tcW w:w="3003" w:type="dxa"/>
            <w:tcBorders/>
            <w:vAlign w:val="center"/>
          </w:tcPr>
          <w:p>
            <w:pPr>
              <w:pStyle w:val="TableContents"/>
              <w:bidi w:val="0"/>
              <w:spacing w:before="0" w:after="283"/>
              <w:jc w:val="left"/>
              <w:rPr/>
            </w:pPr>
            <w:r>
              <w:rPr/>
              <w:t>Daryl Raiford</w:t>
              <w:br/>
              <w:t>c/o Bandwidth Inc.</w:t>
              <w:br/>
              <w:t>2230 Bandmate Way</w:t>
              <w:br/>
              <w:t>Raleigh   NC   27607</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03/04/2026</w:t>
            </w:r>
          </w:p>
        </w:tc>
        <w:tc>
          <w:tcPr>
            <w:tcW w:w="1561" w:type="dxa"/>
            <w:tcBorders/>
            <w:vAlign w:val="center"/>
          </w:tcPr>
          <w:p>
            <w:pPr>
              <w:pStyle w:val="TableContents"/>
              <w:bidi w:val="0"/>
              <w:spacing w:before="0" w:after="283"/>
              <w:jc w:val="left"/>
              <w:rPr/>
            </w:pPr>
            <w:r>
              <w:rPr/>
              <w:t>12057</w:t>
            </w:r>
          </w:p>
        </w:tc>
        <w:tc>
          <w:tcPr>
            <w:tcW w:w="1759" w:type="dxa"/>
            <w:tcBorders/>
            <w:vAlign w:val="center"/>
          </w:tcPr>
          <w:p>
            <w:pPr>
              <w:pStyle w:val="TableContents"/>
              <w:bidi w:val="0"/>
              <w:spacing w:before="0" w:after="283"/>
              <w:jc w:val="left"/>
              <w:rPr/>
            </w:pPr>
            <w:r>
              <w:rPr/>
              <w:t>191171.34</w:t>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61"/>
        <w:gridCol w:w="8744"/>
      </w:tblGrid>
      <w:tr>
        <w:trPr/>
        <w:tc>
          <w:tcPr>
            <w:tcW w:w="1461" w:type="dxa"/>
            <w:tcBorders/>
            <w:vAlign w:val="center"/>
          </w:tcPr>
          <w:p>
            <w:pPr>
              <w:pStyle w:val="TableContents"/>
              <w:bidi w:val="0"/>
              <w:spacing w:before="0" w:after="283"/>
              <w:jc w:val="left"/>
              <w:rPr/>
            </w:pPr>
            <w:r>
              <w:rPr/>
              <w:t>Remarks</w:t>
            </w:r>
          </w:p>
        </w:tc>
        <w:tc>
          <w:tcPr>
            <w:tcW w:w="8744" w:type="dxa"/>
            <w:tcBorders/>
            <w:vAlign w:val="center"/>
          </w:tcPr>
          <w:p>
            <w:pPr>
              <w:pStyle w:val="TableContents"/>
              <w:bidi w:val="0"/>
              <w:spacing w:before="0" w:after="0"/>
              <w:jc w:val="left"/>
              <w:rPr/>
            </w:pPr>
            <w:r>
              <w:rPr/>
              <w:t>The shares covered by this filing are restricted stock units that vested between 7/21/2021 and 3/2/2026. This Form 144/A is being filed solely to correct the name and the address of the broker selling the securities.</w:t>
            </w:r>
          </w:p>
        </w:tc>
      </w:tr>
      <w:tr>
        <w:trPr/>
        <w:tc>
          <w:tcPr>
            <w:tcW w:w="1461" w:type="dxa"/>
            <w:tcBorders/>
            <w:vAlign w:val="center"/>
          </w:tcPr>
          <w:p>
            <w:pPr>
              <w:pStyle w:val="TableContents"/>
              <w:bidi w:val="0"/>
              <w:spacing w:before="0" w:after="283"/>
              <w:jc w:val="left"/>
              <w:rPr/>
            </w:pPr>
            <w:r>
              <w:rPr/>
              <w:t>Date of Notice</w:t>
            </w:r>
          </w:p>
        </w:tc>
        <w:tc>
          <w:tcPr>
            <w:tcW w:w="8744"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61" w:type="dxa"/>
            <w:tcBorders/>
            <w:vAlign w:val="center"/>
          </w:tcPr>
          <w:p>
            <w:pPr>
              <w:pStyle w:val="TableContents"/>
              <w:bidi w:val="0"/>
              <w:spacing w:before="0" w:after="283"/>
              <w:jc w:val="left"/>
              <w:rPr/>
            </w:pPr>
            <w:r>
              <w:rPr/>
              <w:t>Signature</w:t>
            </w:r>
          </w:p>
        </w:tc>
        <w:tc>
          <w:tcPr>
            <w:tcW w:w="8744" w:type="dxa"/>
            <w:tcBorders/>
            <w:vAlign w:val="center"/>
          </w:tcPr>
          <w:p>
            <w:pPr>
              <w:pStyle w:val="TableContents"/>
              <w:bidi w:val="0"/>
              <w:spacing w:before="0" w:after="0"/>
              <w:jc w:val="left"/>
              <w:rPr/>
            </w:pPr>
            <w:r>
              <w:rPr/>
              <w:t>/s/ Lorna A. Knick, Attorney-in-Fact for Daryl Raiford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3425</Characters>
  <CharactersWithSpaces>4030</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